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AB0" w:rsidRPr="009B66BF" w:rsidRDefault="0014610F" w:rsidP="001E7AB0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Table 5. Diagnostic Accuracy of the Diagnostic T</w:t>
      </w:r>
      <w:r w:rsidR="001E7AB0"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ests of the </w:t>
      </w:r>
      <w:r>
        <w:rPr>
          <w:rFonts w:ascii="Times New Roman" w:hAnsi="Times New Roman" w:cs="Times New Roman"/>
          <w:sz w:val="20"/>
          <w:szCs w:val="20"/>
          <w:lang w:val="en-US"/>
        </w:rPr>
        <w:t>C</w:t>
      </w:r>
      <w:r w:rsidR="001E7AB0"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arpal, </w:t>
      </w:r>
      <w:r>
        <w:rPr>
          <w:rFonts w:ascii="Times New Roman" w:hAnsi="Times New Roman" w:cs="Times New Roman"/>
          <w:sz w:val="20"/>
          <w:szCs w:val="20"/>
          <w:lang w:val="en-US"/>
        </w:rPr>
        <w:t>M</w:t>
      </w:r>
      <w:r w:rsidR="001E7AB0"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etacarpal and </w:t>
      </w:r>
      <w:r>
        <w:rPr>
          <w:rFonts w:ascii="Times New Roman" w:hAnsi="Times New Roman" w:cs="Times New Roman"/>
          <w:sz w:val="20"/>
          <w:szCs w:val="20"/>
          <w:lang w:val="en-US"/>
        </w:rPr>
        <w:t>Phalangeal F</w:t>
      </w:r>
      <w:bookmarkStart w:id="0" w:name="_GoBack"/>
      <w:bookmarkEnd w:id="0"/>
      <w:r w:rsidR="001E7AB0" w:rsidRPr="009B66BF">
        <w:rPr>
          <w:rFonts w:ascii="Times New Roman" w:hAnsi="Times New Roman" w:cs="Times New Roman"/>
          <w:sz w:val="20"/>
          <w:szCs w:val="20"/>
          <w:lang w:val="en-US"/>
        </w:rPr>
        <w:t>ractures (N=3</w:t>
      </w:r>
      <w:r w:rsidR="00EC7877">
        <w:rPr>
          <w:rFonts w:ascii="Times New Roman" w:hAnsi="Times New Roman" w:cs="Times New Roman"/>
          <w:sz w:val="20"/>
          <w:szCs w:val="20"/>
          <w:lang w:val="en-US"/>
        </w:rPr>
        <w:t>5</w:t>
      </w:r>
      <w:r w:rsidR="001E7AB0" w:rsidRPr="009B66BF">
        <w:rPr>
          <w:rFonts w:ascii="Times New Roman" w:hAnsi="Times New Roman" w:cs="Times New Roman"/>
          <w:sz w:val="20"/>
          <w:szCs w:val="20"/>
          <w:lang w:val="en-US"/>
        </w:rPr>
        <w:t>)</w:t>
      </w:r>
    </w:p>
    <w:tbl>
      <w:tblPr>
        <w:tblStyle w:val="Tabelraster"/>
        <w:tblW w:w="13462" w:type="dxa"/>
        <w:tblLayout w:type="fixed"/>
        <w:tblLook w:val="04A0" w:firstRow="1" w:lastRow="0" w:firstColumn="1" w:lastColumn="0" w:noHBand="0" w:noVBand="1"/>
      </w:tblPr>
      <w:tblGrid>
        <w:gridCol w:w="1838"/>
        <w:gridCol w:w="2126"/>
        <w:gridCol w:w="2268"/>
        <w:gridCol w:w="2552"/>
        <w:gridCol w:w="850"/>
        <w:gridCol w:w="993"/>
        <w:gridCol w:w="992"/>
        <w:gridCol w:w="850"/>
        <w:gridCol w:w="993"/>
      </w:tblGrid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1374FF" w:rsidP="002829BA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Author</w:t>
            </w:r>
            <w:r w:rsidR="00014853"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(s)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Index test 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Reference test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Fracture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Se % (95% CI)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Sp % </w:t>
            </w:r>
          </w:p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(95% CI)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Accuracy % (95% CI)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PPV % (95% CI)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NPV % (95% CI)</w:t>
            </w:r>
          </w:p>
        </w:tc>
      </w:tr>
      <w:tr w:rsidR="001E7AB0" w:rsidRPr="0014610F" w:rsidTr="009A1CD6">
        <w:trPr>
          <w:trHeight w:val="222"/>
        </w:trPr>
        <w:tc>
          <w:tcPr>
            <w:tcW w:w="13462" w:type="dxa"/>
            <w:gridSpan w:val="9"/>
          </w:tcPr>
          <w:p w:rsidR="001E7AB0" w:rsidRPr="00E10F87" w:rsidRDefault="001E7AB0" w:rsidP="002829BA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SCAPHOID AND OTHER CARPAL BONES FRACTURES</w:t>
            </w:r>
          </w:p>
        </w:tc>
      </w:tr>
      <w:tr w:rsidR="001E7AB0" w:rsidRPr="00E10F87" w:rsidTr="009A1CD6">
        <w:trPr>
          <w:trHeight w:val="222"/>
        </w:trPr>
        <w:tc>
          <w:tcPr>
            <w:tcW w:w="13462" w:type="dxa"/>
            <w:gridSpan w:val="9"/>
          </w:tcPr>
          <w:p w:rsidR="001E7AB0" w:rsidRPr="00E10F87" w:rsidRDefault="00A87283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HISTORY TAKING</w:t>
            </w: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FA7A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Sharifi</w:t>
            </w:r>
            <w:proofErr w:type="spellEnd"/>
            <w:r w:rsidR="00FA7ABA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(2015)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FA7ABA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[74]</w:t>
            </w: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VAS pain score 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cutt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of 3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A87283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4,5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5,5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6,5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72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7,5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43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8,5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9,5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F07390">
        <w:trPr>
          <w:trHeight w:val="241"/>
        </w:trPr>
        <w:tc>
          <w:tcPr>
            <w:tcW w:w="13462" w:type="dxa"/>
            <w:gridSpan w:val="9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PHYSICAL EXAMINATION</w:t>
            </w: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F073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Bergh</w:t>
            </w:r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(2014) [44]</w:t>
            </w: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Scaphoid Score ≥4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MRI 1,5T </w:t>
            </w: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58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3D2AE2" w:rsidP="00F07390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Gabler</w:t>
            </w:r>
            <w:proofErr w:type="spellEnd"/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(2001) [45]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Repeated clinical and radiological examinations (after 10 days)</w:t>
            </w:r>
          </w:p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1,0T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Repeated clinical and radiological examinations (after 38 days)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Capitate</w:t>
            </w:r>
          </w:p>
        </w:tc>
        <w:tc>
          <w:tcPr>
            <w:tcW w:w="850" w:type="dxa"/>
          </w:tcPr>
          <w:p w:rsidR="00A220DC" w:rsidRPr="00E10F87" w:rsidDel="007D3A14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Del="007D3A14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Triquetrum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Hamate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Lunate 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3D2AE2" w:rsidP="00F073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Herneth</w:t>
            </w:r>
            <w:proofErr w:type="spellEnd"/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(2001)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[47]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examination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F07390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Rhemrev</w:t>
            </w:r>
            <w:proofErr w:type="spellEnd"/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(2010) [63]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Pronation strength ≤10%</w:t>
            </w:r>
          </w:p>
        </w:tc>
        <w:tc>
          <w:tcPr>
            <w:tcW w:w="2268" w:type="dxa"/>
          </w:tcPr>
          <w:p w:rsidR="00A220DC" w:rsidRPr="00E10F87" w:rsidDel="00832D4E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69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65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Extension &lt; 50%</w:t>
            </w:r>
          </w:p>
        </w:tc>
        <w:tc>
          <w:tcPr>
            <w:tcW w:w="2268" w:type="dxa"/>
          </w:tcPr>
          <w:p w:rsidR="00A220DC" w:rsidRPr="00E10F87" w:rsidDel="00832D4E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59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Supination strength ≤10%</w:t>
            </w:r>
          </w:p>
        </w:tc>
        <w:tc>
          <w:tcPr>
            <w:tcW w:w="2268" w:type="dxa"/>
          </w:tcPr>
          <w:p w:rsidR="00A220DC" w:rsidRPr="00E10F87" w:rsidDel="00832D4E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Grip strength ≤25%</w:t>
            </w:r>
          </w:p>
        </w:tc>
        <w:tc>
          <w:tcPr>
            <w:tcW w:w="2268" w:type="dxa"/>
          </w:tcPr>
          <w:p w:rsidR="00A220DC" w:rsidRPr="00E10F87" w:rsidDel="00832D4E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34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extension &lt;50%, supination strength &lt;10% and presence of a previous fracture of either the involved or uninvolved hand or wrist. 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61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extension &lt;50%, supination strength &lt;10% and presence of a previous fracture of either the involved or uninvolved hand or wrist.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No scaphoid fracture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54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3D2AE2" w:rsidP="00F073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Steenvoorde</w:t>
            </w:r>
            <w:proofErr w:type="spellEnd"/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 [43]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Seven clinical tests (≥ 5 positive tests)</w:t>
            </w:r>
          </w:p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Scaphoid 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55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52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1E7AB0" w:rsidRPr="00E10F87" w:rsidTr="009A1CD6">
        <w:trPr>
          <w:trHeight w:val="241"/>
        </w:trPr>
        <w:tc>
          <w:tcPr>
            <w:tcW w:w="13462" w:type="dxa"/>
            <w:gridSpan w:val="9"/>
          </w:tcPr>
          <w:p w:rsidR="001E7AB0" w:rsidRPr="00E10F87" w:rsidRDefault="001E7AB0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RADIOGRAPHS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06034E" w:rsidP="00F073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Annamalai</w:t>
            </w:r>
            <w:proofErr w:type="spellEnd"/>
            <w:r w:rsidR="003D2AE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(2003) [59]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fat stripe on radiography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0,2T (12-72h)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Pronator fat stripe on radiography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48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49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06034E" w:rsidP="00F0739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Balci</w:t>
            </w:r>
            <w:proofErr w:type="spellEnd"/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2015</w:t>
            </w:r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  <w:r w:rsidR="003D2AE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F0739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[69]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 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66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Lunate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Triquetrum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Pisiform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Trapezium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Capitate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Hamata</w:t>
            </w:r>
            <w:proofErr w:type="spellEnd"/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41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78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06034E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Behzadi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(2015) [55]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(anterior-posterior, lateral and oblique projections)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 (within 10 days)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43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81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60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53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Herneth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(2001) [47]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60</w:t>
            </w:r>
          </w:p>
        </w:tc>
      </w:tr>
      <w:tr w:rsidR="00A220DC" w:rsidRPr="00E10F87" w:rsidTr="009A1CD6">
        <w:trPr>
          <w:trHeight w:val="241"/>
        </w:trPr>
        <w:tc>
          <w:tcPr>
            <w:tcW w:w="1838" w:type="dxa"/>
          </w:tcPr>
          <w:p w:rsidR="00A220DC" w:rsidRPr="00E10F87" w:rsidRDefault="00A220DC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Jorgsholm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(2013) [57]</w:t>
            </w:r>
          </w:p>
        </w:tc>
        <w:tc>
          <w:tcPr>
            <w:tcW w:w="2126" w:type="dxa"/>
          </w:tcPr>
          <w:p w:rsidR="00A220DC" w:rsidRPr="00E10F87" w:rsidRDefault="00A220DC" w:rsidP="002829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</w:t>
            </w:r>
          </w:p>
        </w:tc>
        <w:tc>
          <w:tcPr>
            <w:tcW w:w="2268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0.23T (within 3 days)</w:t>
            </w:r>
          </w:p>
        </w:tc>
        <w:tc>
          <w:tcPr>
            <w:tcW w:w="2552" w:type="dxa"/>
          </w:tcPr>
          <w:p w:rsidR="00A220DC" w:rsidRPr="00E10F87" w:rsidRDefault="00A220DC" w:rsidP="002829B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70 </w:t>
            </w:r>
          </w:p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(61-78)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98 </w:t>
            </w:r>
          </w:p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(95-100)</w:t>
            </w:r>
          </w:p>
        </w:tc>
        <w:tc>
          <w:tcPr>
            <w:tcW w:w="992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</w:t>
            </w:r>
          </w:p>
        </w:tc>
        <w:tc>
          <w:tcPr>
            <w:tcW w:w="850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  <w:tc>
          <w:tcPr>
            <w:tcW w:w="993" w:type="dxa"/>
          </w:tcPr>
          <w:p w:rsidR="00A220DC" w:rsidRPr="00E10F87" w:rsidRDefault="00A220DC" w:rsidP="002829B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6-week: DICOM viewer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Triquetrum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(33-82)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Lunate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(1-81)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Capitate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(0-34)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Hamata</w:t>
            </w:r>
            <w:proofErr w:type="spellEnd"/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(0-46)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[58]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6-week: JPEG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42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(37-47)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56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(54-59)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53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(51-56)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(17-23)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(76-81)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64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(57-71)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53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(50-57)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56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(52-59)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26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(22-30)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(82-88)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E55F5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[58]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6-week: JPEG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56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(50-62)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(56-61)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58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(56-61)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(16-22)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(87-90)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E55F5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[58]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6-week: DICOM viewer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(72-85)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55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(51-58)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58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(55-61)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23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(19-27)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(91-96)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E55F5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[58]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6-week: JPEG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+ CT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52 (45-59)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58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(55-60)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57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(55-59)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14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(12-17)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(88-92)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E55F5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[58]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6-week: DICOM viewer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+ CT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(67-83)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53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(50-56)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(52-59)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18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(14-21)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(92-96)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Ottenin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2012 [68]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67ɸ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93ɸ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88ɸ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68ɸ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92ɸ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E55F5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Ottenin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2012 [68]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Other carpal bones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40ɸ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94ɸ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88ɸ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44ɸ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93ɸ</w:t>
            </w: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Brink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(2019) [75]</w:t>
            </w: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X-ray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1-year clinical follow-up</w:t>
            </w: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Triquetral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Lunate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Trapezium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Trapezoid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Hamate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Capitate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87283" w:rsidRPr="00E10F87" w:rsidTr="009A1CD6">
        <w:trPr>
          <w:trHeight w:val="241"/>
        </w:trPr>
        <w:tc>
          <w:tcPr>
            <w:tcW w:w="1838" w:type="dxa"/>
          </w:tcPr>
          <w:p w:rsidR="00A87283" w:rsidRPr="00E10F87" w:rsidRDefault="00A87283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Neubauer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(2018) [76]</w:t>
            </w:r>
          </w:p>
        </w:tc>
        <w:tc>
          <w:tcPr>
            <w:tcW w:w="2126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Radiography</w:t>
            </w:r>
          </w:p>
        </w:tc>
        <w:tc>
          <w:tcPr>
            <w:tcW w:w="2268" w:type="dxa"/>
          </w:tcPr>
          <w:p w:rsidR="00A87283" w:rsidRPr="00E10F87" w:rsidRDefault="00A87283" w:rsidP="00A8728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A87283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87 </w:t>
            </w:r>
          </w:p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(83-92)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77 </w:t>
            </w:r>
          </w:p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(71-83)</w:t>
            </w:r>
          </w:p>
        </w:tc>
        <w:tc>
          <w:tcPr>
            <w:tcW w:w="992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  <w:tc>
          <w:tcPr>
            <w:tcW w:w="850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80</w:t>
            </w:r>
          </w:p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(75-86)</w:t>
            </w:r>
          </w:p>
        </w:tc>
        <w:tc>
          <w:tcPr>
            <w:tcW w:w="993" w:type="dxa"/>
          </w:tcPr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84 </w:t>
            </w:r>
          </w:p>
          <w:p w:rsidR="00A87283" w:rsidRPr="00E10F87" w:rsidRDefault="00A87283" w:rsidP="00A8728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(80-90)</w:t>
            </w:r>
          </w:p>
        </w:tc>
      </w:tr>
      <w:tr w:rsidR="003D2AE2" w:rsidRPr="00E10F87" w:rsidTr="009A1CD6">
        <w:trPr>
          <w:trHeight w:val="241"/>
        </w:trPr>
        <w:tc>
          <w:tcPr>
            <w:tcW w:w="13462" w:type="dxa"/>
            <w:gridSpan w:val="9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MRI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Beeres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(2008) [50]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1,5T (&lt;24h)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A combination of MRI, bone scintigraphy and when not in agreement, clinical follow-up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Scaphoid 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(56-94)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(96-100)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(74-100)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(88-99)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Kumar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(2005)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[51]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1,5T (&lt;24h)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in those without fracture at MRI &lt;24h or no clinical signs of fracture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100**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100**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100**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100**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100**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(2011) [54]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1.0T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57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54***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93****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E55F53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Memarsadeghi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 [53]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1,0T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obtained 6 weeks after trauma. 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All 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(82-100)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(87-100)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3D2AE2" w:rsidRPr="00E10F87" w:rsidTr="009A1CD6">
        <w:trPr>
          <w:trHeight w:val="222"/>
        </w:trPr>
        <w:tc>
          <w:tcPr>
            <w:tcW w:w="1838" w:type="dxa"/>
          </w:tcPr>
          <w:p w:rsidR="003D2AE2" w:rsidRPr="00E10F87" w:rsidRDefault="00E55F53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Memarsadeghi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 [53]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1,0T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obtained 6 weeks after trauma.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Cortical scaphoid fractures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38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(16-65)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(52-100)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(24-85)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</w:t>
            </w:r>
          </w:p>
        </w:tc>
      </w:tr>
      <w:tr w:rsidR="003D2AE2" w:rsidRPr="00E10F87" w:rsidTr="009A1CD6">
        <w:trPr>
          <w:trHeight w:val="222"/>
        </w:trPr>
        <w:tc>
          <w:tcPr>
            <w:tcW w:w="1838" w:type="dxa"/>
          </w:tcPr>
          <w:p w:rsidR="003D2AE2" w:rsidRPr="00E10F87" w:rsidRDefault="00E55F5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Memarsadeghi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 [53]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1,0T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obtained 6 weeks after trauma.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Other carpal fractures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84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de 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Zwart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[52]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(&lt;72h)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Final diagnosis after MRI, CT, BS and 6-weeks clinical signs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(88-100)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</w:tr>
      <w:tr w:rsidR="003D2AE2" w:rsidRPr="0088777F" w:rsidTr="009A1CD6">
        <w:trPr>
          <w:trHeight w:val="241"/>
        </w:trPr>
        <w:tc>
          <w:tcPr>
            <w:tcW w:w="13462" w:type="dxa"/>
            <w:gridSpan w:val="9"/>
          </w:tcPr>
          <w:p w:rsidR="003D2AE2" w:rsidRPr="00E10F87" w:rsidRDefault="003D2AE2" w:rsidP="003D2AE2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</w:t>
            </w:r>
            <w:r w:rsidR="0088777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AGING: (MULTI DETECTOR) COMPUTED</w:t>
            </w: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TOMOGRAPHY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</w:rPr>
              <w:t>Adey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</w:rPr>
              <w:t xml:space="preserve"> (2007) [61]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 (first round interpretation)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6 weeks after injury 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(84-92)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(86-94)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(89-92)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(23-32)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(97-99)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 (second round interpretation)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6 weeks after injury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(93-99)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(77-89)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(82-91)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92270B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Breederveld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(2004) [49]</w:t>
            </w:r>
          </w:p>
        </w:tc>
        <w:tc>
          <w:tcPr>
            <w:tcW w:w="2126" w:type="dxa"/>
          </w:tcPr>
          <w:p w:rsidR="003D2AE2" w:rsidRPr="00E10F87" w:rsidRDefault="004002D3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Cruickshank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(2007) [62]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 (same or next day)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The diagnosis on Day 10 with clinical examination and X-rays, with MRI performed in patients with persistent tenderness but normal X-rays.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and other fractures (Triquetral, Trapezium, Capitate and Lunate)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(72-100)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(87-100)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(78-100)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(82-100)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Ilica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(2011) [56]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1,5T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86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95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Jorgsholm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(2013) [57]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0.23T (within 3 days)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(91-97)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Capitate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75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(35-97)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Hamata</w:t>
            </w:r>
            <w:proofErr w:type="spellEnd"/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(40-100)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(2011) [54]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80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76***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94**** 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Mallee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(2014)</w:t>
            </w:r>
            <w:r w:rsidR="005829B5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[60]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CT-scaphoid: </w:t>
            </w:r>
            <w:r w:rsidRPr="00E10F87">
              <w:rPr>
                <w:rFonts w:ascii="Times New Roman" w:hAnsi="Times New Roman" w:cs="Times New Roman"/>
                <w:color w:val="131413"/>
                <w:sz w:val="16"/>
                <w:szCs w:val="16"/>
                <w:lang w:val="en-US"/>
              </w:rPr>
              <w:t xml:space="preserve">reformations in planes defined by the long axis of the scaphoid </w:t>
            </w:r>
          </w:p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80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76***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94****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CT-wrist:</w:t>
            </w:r>
            <w:r w:rsidRPr="00E10F87">
              <w:rPr>
                <w:rFonts w:ascii="Times New Roman" w:hAnsi="Times New Roman" w:cs="Times New Roman"/>
                <w:color w:val="131413"/>
                <w:sz w:val="16"/>
                <w:szCs w:val="16"/>
                <w:lang w:val="en-US"/>
              </w:rPr>
              <w:t xml:space="preserve"> reformations made in the anatomic planes of the wrist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79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36***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86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87****</w:t>
            </w:r>
          </w:p>
        </w:tc>
      </w:tr>
      <w:tr w:rsidR="003D2AE2" w:rsidRPr="00E10F87" w:rsidTr="009A1CD6">
        <w:trPr>
          <w:trHeight w:val="241"/>
        </w:trPr>
        <w:tc>
          <w:tcPr>
            <w:tcW w:w="1838" w:type="dxa"/>
          </w:tcPr>
          <w:p w:rsidR="003D2AE2" w:rsidRPr="00E10F87" w:rsidRDefault="003D2AE2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Memarsadeghi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 [53]</w:t>
            </w:r>
          </w:p>
        </w:tc>
        <w:tc>
          <w:tcPr>
            <w:tcW w:w="2126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268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obtained 6 weeks after trauma.</w:t>
            </w:r>
          </w:p>
        </w:tc>
        <w:tc>
          <w:tcPr>
            <w:tcW w:w="2552" w:type="dxa"/>
          </w:tcPr>
          <w:p w:rsidR="003D2AE2" w:rsidRPr="00E10F87" w:rsidRDefault="003D2AE2" w:rsidP="003D2AE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All scaphoid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73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(48-89)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(87-100)</w:t>
            </w:r>
          </w:p>
        </w:tc>
        <w:tc>
          <w:tcPr>
            <w:tcW w:w="992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89 </w:t>
            </w:r>
          </w:p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(78-100)</w:t>
            </w:r>
          </w:p>
        </w:tc>
        <w:tc>
          <w:tcPr>
            <w:tcW w:w="850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3D2AE2" w:rsidRPr="00E10F87" w:rsidRDefault="003D2AE2" w:rsidP="003D2AE2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86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E55F53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Memarsadeghi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(2006) [53]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obtained 6 weeks after trauma.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Cortical scaphoid fractures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(75-100)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(52-100)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E55F5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Ottenin</w:t>
            </w:r>
            <w:proofErr w:type="spellEnd"/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2012</w:t>
            </w:r>
            <w:r w:rsidR="00E55F53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 [68]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Scaphoid 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94ɸ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91ɸ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95ɸ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1E1632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Ottenin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(2012) [68]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Other 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60ɸ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95ɸ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91ɸ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96ɸ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Rhemrev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(2007) [46]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MDCT (&lt;24h) 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Final diagnosis after CT, BS and, both radiographic (6 weeks after injury) and physical reevaluation.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64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de 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Zwart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[52]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CT(&lt;72h)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Final diagnosis after MRI, CT, BS and 6-weeks clinical signs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(88-100)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Brink</w:t>
            </w:r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(2019) [75]</w:t>
            </w: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1-year clinical follow-up</w:t>
            </w: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Triquetral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Lunate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Trapezium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Trapezoid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Hamate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Capitate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Neubauer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(2018) [76]</w:t>
            </w: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CBCT</w:t>
            </w: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93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(89-96)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96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(93-99)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96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(93-99)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92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(89-96)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Borel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(2017) [77]</w:t>
            </w: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CBCT</w:t>
            </w: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cortical fracture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(75-100)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97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(83-100)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(68-100)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(87-100)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All scaphoid fractures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(68-100)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97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(83-100)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(68-100)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97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(82-100)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Wrist cortical fracture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(75-100)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96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(78-100)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(83-100)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All wrist fractures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89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(70-97)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(75-100)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96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(78-100)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88 </w:t>
            </w:r>
          </w:p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(67-97)</w:t>
            </w: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BONE SCINTIGRAPHY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Beeres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(2007) [48]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Bone scintigraphy (3-7 days after injury)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Clinical outcome 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88*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69*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Clinical outcome </w:t>
            </w:r>
          </w:p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and other 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59*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80*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93*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Beeres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(2008) [50]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Bone scintigraphy (between 3 and 5 days)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A combination of MRI, bone scintigraphy and when not in agreement, clinical follow-up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(83-100)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(81-96)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71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(52-87)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(95-100)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1E1632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Breederveld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(2004) [49]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Bone scintigraphy (three-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fase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78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86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78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Rhemrev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(2010) [46]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Bone scintigraphy (3-5 days)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Final diagnosis after CT, BS and, both radiographic (6 weeks after injury) and physical reevaluation.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de 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Zwart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[52]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Bone Scintigraphy (between 3 and5 days)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 diagnosis after MRI, CT, BS and 6-weeks clinical signs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(83-100)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ULTRASONOGRAPHY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Fusetti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(2005) [64]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HSR-S global evaluation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 (immediately after HSR-S performed)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79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83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HSR-S scaphoid cortical disruption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95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83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HSR-S 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radioarpal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(RS) effusion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42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54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HSR-S </w:t>
            </w: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-trapezium-trapezoid (STT) effusion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84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88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HSR-S cortical disruption with RS and STT effusion (high index of suspicion) 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Herneth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(2001) [47]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78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Javadzadeh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(2014) [70]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BUS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42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(23-64)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(74-94)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74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(62-83)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(33-79)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78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(65-88)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1E1632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Javadzadeh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(2014) [70]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WBT ultrasonography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(27-68)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(74-94)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(64-84)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60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(36-80)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(67-89)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Platon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(2011) [66]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US </w:t>
            </w:r>
          </w:p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Scaphoid 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71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fracture with a high potential of complication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71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Yildirim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(2013) [65]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BUS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(&lt;24h)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(69-100)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34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(19-52)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49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(16-49)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(74-100)</w:t>
            </w: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TOMOSYNTHESIS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1E16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Ottenin</w:t>
            </w:r>
            <w:proofErr w:type="spellEnd"/>
            <w:r w:rsidR="001E1632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(2012) [68]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Tomosynthesis</w:t>
            </w:r>
            <w:proofErr w:type="spellEnd"/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Scaphoid 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98ɸ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96ɸ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98ɸ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1E1632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Ottenin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(2012) [68]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Tomosynthesis</w:t>
            </w:r>
            <w:proofErr w:type="spellEnd"/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eastAsia="Times-Roman" w:hAnsi="Times New Roman" w:cs="Times New Roman"/>
                <w:sz w:val="16"/>
                <w:szCs w:val="16"/>
                <w:lang w:val="en-US"/>
              </w:rPr>
              <w:t>Clinical follow-up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Other 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80ɸ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98ɸ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96ɸ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83ɸ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98ɸ</w:t>
            </w:r>
          </w:p>
        </w:tc>
      </w:tr>
      <w:tr w:rsidR="005829B5" w:rsidRPr="0088777F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SCAPHOID, OTHER CARPAL BONES AND/OR METACARPAL FRACTURES</w:t>
            </w: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PHYSICAL EXAMINATION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Nikken</w:t>
            </w:r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(2005) [67]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Anatomic snuffbox tenderness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Additional treatment need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and other carpal bones. Metacarpal bones II–IV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39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78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65</w:t>
            </w: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RADIOGRAPHS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8F5C00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Balci</w:t>
            </w:r>
            <w:proofErr w:type="spellEnd"/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(2015)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[69]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 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MDCT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99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98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Jorgsholm</w:t>
            </w:r>
            <w:proofErr w:type="spellEnd"/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(2013) [57]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0.23T (within 3 days)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(7-65)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E10F87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Nikken (2005) [67]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Additional treatment need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and other carpal bones. Metacarpal bones II–IV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72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84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E292C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Brink</w:t>
            </w:r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(2019)</w:t>
            </w: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[75]</w:t>
            </w: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X-ray</w:t>
            </w: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1-year clinical follow-up</w:t>
            </w: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MRI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E10F87" w:rsidP="005B3B2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Nikken (2005) [67]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Additional treatment need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and other carpal bones. Metacarpal bones II–IV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63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79</w:t>
            </w:r>
          </w:p>
        </w:tc>
      </w:tr>
      <w:tr w:rsidR="00EE292C" w:rsidRPr="00E10F87" w:rsidTr="00F07390">
        <w:trPr>
          <w:trHeight w:val="241"/>
        </w:trPr>
        <w:tc>
          <w:tcPr>
            <w:tcW w:w="13462" w:type="dxa"/>
            <w:gridSpan w:val="9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lastRenderedPageBreak/>
              <w:t>IMAGING: CT</w:t>
            </w:r>
          </w:p>
        </w:tc>
      </w:tr>
      <w:tr w:rsidR="00EE292C" w:rsidRPr="00E10F87" w:rsidTr="009A1CD6">
        <w:trPr>
          <w:trHeight w:val="241"/>
        </w:trPr>
        <w:tc>
          <w:tcPr>
            <w:tcW w:w="1838" w:type="dxa"/>
          </w:tcPr>
          <w:p w:rsidR="00EE292C" w:rsidRPr="00E10F87" w:rsidRDefault="00E10F87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Brink (2019) [75]</w:t>
            </w:r>
          </w:p>
        </w:tc>
        <w:tc>
          <w:tcPr>
            <w:tcW w:w="2126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CT</w:t>
            </w:r>
          </w:p>
        </w:tc>
        <w:tc>
          <w:tcPr>
            <w:tcW w:w="2268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1-year clinical follow-up</w:t>
            </w:r>
          </w:p>
        </w:tc>
        <w:tc>
          <w:tcPr>
            <w:tcW w:w="2552" w:type="dxa"/>
          </w:tcPr>
          <w:p w:rsidR="00EE292C" w:rsidRPr="00E10F87" w:rsidRDefault="00EE292C" w:rsidP="00EE292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</w:t>
            </w: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EE292C" w:rsidRPr="00E10F87" w:rsidRDefault="00EE292C" w:rsidP="00EE292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829B5" w:rsidRPr="0088777F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METACARPAL BONES AND FINGER FRACTURES</w:t>
            </w:r>
          </w:p>
        </w:tc>
      </w:tr>
      <w:tr w:rsidR="005829B5" w:rsidRPr="00E10F87" w:rsidTr="009A1CD6">
        <w:trPr>
          <w:trHeight w:val="241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PHYSICAL EXAMINATION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8F5C00" w:rsidP="00E10F87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Tayal</w:t>
            </w:r>
            <w:proofErr w:type="spellEnd"/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(2007) [71]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Physical examination: deformity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and surgical findings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 bones and phalanx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(44-66)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89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(83-96)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(68-87)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(65-85)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Physical examination: swelling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(88-99)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(5-20)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45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41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(30-52)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(65-85)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Physical examination: erythema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26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(16-36)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(77-93)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(42-54)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63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(53-74)</w:t>
            </w:r>
          </w:p>
        </w:tc>
      </w:tr>
      <w:tr w:rsidR="00EF5AE5" w:rsidRPr="00E10F87" w:rsidTr="00EF5AE5">
        <w:trPr>
          <w:trHeight w:val="222"/>
        </w:trPr>
        <w:tc>
          <w:tcPr>
            <w:tcW w:w="13462" w:type="dxa"/>
            <w:gridSpan w:val="9"/>
          </w:tcPr>
          <w:p w:rsidR="00EF5AE5" w:rsidRPr="00E10F87" w:rsidRDefault="00EF5AE5" w:rsidP="00EF5AE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ULTRASONOGRAPHY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E10F87" w:rsidP="005B3B2D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Tayal</w:t>
            </w:r>
            <w:proofErr w:type="spellEnd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(2007) [71]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and surgical findings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 bones and phalanx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(74-97)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98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(95-100)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95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(93-100)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(89-99)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Javadzadeh</w:t>
            </w:r>
            <w:proofErr w:type="spellEnd"/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(2014) [70]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BUS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Radiographs 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(43-90)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78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(45-94)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(48-85)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(49-94)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(40-89)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Phalanx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(61-94)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(78-96)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88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(78-94)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79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(57-91)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(81-97)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WBT ultrasonography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(52-95)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89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(57-98)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(48-85)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(60-98)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80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(49-94)</w:t>
            </w:r>
          </w:p>
        </w:tc>
      </w:tr>
      <w:tr w:rsidR="005829B5" w:rsidRPr="00E10F87" w:rsidTr="009A1CD6">
        <w:trPr>
          <w:trHeight w:val="241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Phalanx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94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(74-99)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(84-99)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(86-98)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89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(87-100)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98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(87-100)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Kocaoglu</w:t>
            </w:r>
            <w:proofErr w:type="spellEnd"/>
            <w:r w:rsidR="008F5C00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(2016) [73]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US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Metacarpal bones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93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(79-98)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98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(90-100)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96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97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(85-100)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95 </w:t>
            </w:r>
          </w:p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(85-98)</w:t>
            </w:r>
          </w:p>
        </w:tc>
      </w:tr>
      <w:tr w:rsidR="005829B5" w:rsidRPr="00E10F87" w:rsidTr="009A1CD6">
        <w:trPr>
          <w:trHeight w:val="222"/>
        </w:trPr>
        <w:tc>
          <w:tcPr>
            <w:tcW w:w="13462" w:type="dxa"/>
            <w:gridSpan w:val="9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IMAGING: CBCT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E10F8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Faccioli</w:t>
            </w:r>
            <w:proofErr w:type="spellEnd"/>
            <w:r w:rsidR="00E10F87"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(2010) [72]</w:t>
            </w: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CBCT</w:t>
            </w: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MSCT</w:t>
            </w: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Articular involvement of the phalanx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829B5" w:rsidRPr="00E10F87" w:rsidTr="009A1CD6">
        <w:trPr>
          <w:trHeight w:val="222"/>
        </w:trPr>
        <w:tc>
          <w:tcPr>
            <w:tcW w:w="183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52" w:type="dxa"/>
          </w:tcPr>
          <w:p w:rsidR="005829B5" w:rsidRPr="00E10F87" w:rsidRDefault="005829B5" w:rsidP="005829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Phalangeal bone fragments 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2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</w:t>
            </w:r>
          </w:p>
        </w:tc>
        <w:tc>
          <w:tcPr>
            <w:tcW w:w="850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993" w:type="dxa"/>
          </w:tcPr>
          <w:p w:rsidR="005829B5" w:rsidRPr="00E10F87" w:rsidRDefault="005829B5" w:rsidP="005829B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10F8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</w:tr>
    </w:tbl>
    <w:p w:rsidR="001E7AB0" w:rsidRPr="009B66BF" w:rsidRDefault="001E7AB0" w:rsidP="001E7AB0">
      <w:pPr>
        <w:rPr>
          <w:rFonts w:ascii="Times New Roman" w:hAnsi="Times New Roman" w:cs="Times New Roman"/>
          <w:color w:val="131413"/>
          <w:sz w:val="20"/>
          <w:szCs w:val="20"/>
          <w:lang w:val="en-US"/>
        </w:rPr>
      </w:pPr>
    </w:p>
    <w:p w:rsidR="00B30925" w:rsidRDefault="001E7AB0" w:rsidP="001E7AB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>BUS: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ab/>
        <w:t>Bedside Ultra Sonography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  <w:t>CBCT: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Cone Beam Computed tomography arthrography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  <w:t>MDCT: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</w:r>
      <w:proofErr w:type="spellStart"/>
      <w:r w:rsidRPr="009B66BF">
        <w:rPr>
          <w:rFonts w:ascii="Times New Roman" w:hAnsi="Times New Roman" w:cs="Times New Roman"/>
          <w:sz w:val="20"/>
          <w:szCs w:val="20"/>
          <w:lang w:val="en-US"/>
        </w:rPr>
        <w:t>Multidetector</w:t>
      </w:r>
      <w:proofErr w:type="spellEnd"/>
      <w:r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 Computed tomography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>MRI: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ab/>
        <w:t>Magnetic resonance imaging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br/>
        <w:t>T: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ab/>
        <w:t>Tesla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br/>
        <w:t>US: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ab/>
        <w:t>Ultra Sonography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br/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>HSR-S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High Spatial Resolution sonography</w:t>
      </w:r>
    </w:p>
    <w:p w:rsidR="001E7AB0" w:rsidRPr="009B66BF" w:rsidRDefault="00B30925" w:rsidP="001E7AB0">
      <w:pPr>
        <w:rPr>
          <w:rFonts w:ascii="Times New Roman" w:hAnsi="Times New Roman" w:cs="Times New Roman"/>
          <w:color w:val="131413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VAS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Visual Analogue Scale</w:t>
      </w:r>
      <w:r w:rsidR="001E7AB0"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ab/>
      </w:r>
    </w:p>
    <w:p w:rsidR="001E7AB0" w:rsidRPr="009B66BF" w:rsidRDefault="001E7AB0" w:rsidP="001E7AB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>Se: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Sensitivity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</w:r>
      <w:proofErr w:type="spellStart"/>
      <w:r w:rsidRPr="009B66BF">
        <w:rPr>
          <w:rFonts w:ascii="Times New Roman" w:hAnsi="Times New Roman" w:cs="Times New Roman"/>
          <w:sz w:val="20"/>
          <w:szCs w:val="20"/>
          <w:lang w:val="en-US"/>
        </w:rPr>
        <w:t>Sp</w:t>
      </w:r>
      <w:proofErr w:type="spellEnd"/>
      <w:r w:rsidRPr="009B66BF">
        <w:rPr>
          <w:rFonts w:ascii="Times New Roman" w:hAnsi="Times New Roman" w:cs="Times New Roman"/>
          <w:sz w:val="20"/>
          <w:szCs w:val="20"/>
          <w:lang w:val="en-US"/>
        </w:rPr>
        <w:t>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Specificity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  <w:t>PPV: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Positive predictive value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lastRenderedPageBreak/>
        <w:t>NPV: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Negative predictive value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br/>
        <w:t>LR: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Likelihood ratio</w:t>
      </w:r>
    </w:p>
    <w:p w:rsidR="001E7AB0" w:rsidRPr="009B66BF" w:rsidRDefault="001E7AB0" w:rsidP="001E7A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* 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One patient had a physical examination matching with another carpal fracture instead of a scaphoid fracture at both 2 and 6 weeks after injury.</w:t>
      </w:r>
    </w:p>
    <w:p w:rsidR="001E7AB0" w:rsidRPr="009B66BF" w:rsidRDefault="001E7AB0" w:rsidP="001E7A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>**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Four patient did not receive MRI during follow-up (reference standard).</w:t>
      </w:r>
    </w:p>
    <w:p w:rsidR="001E7AB0" w:rsidRPr="009B66BF" w:rsidRDefault="001E7AB0" w:rsidP="001E7A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>***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Positive predictive value accounting for prevalence and incidence.</w:t>
      </w:r>
    </w:p>
    <w:p w:rsidR="001E7AB0" w:rsidRPr="009B66BF" w:rsidRDefault="001E7AB0" w:rsidP="001E7A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>****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ab/>
        <w:t>Negative predictive value accounting for prevalence and incidence.</w:t>
      </w:r>
    </w:p>
    <w:p w:rsidR="001E7AB0" w:rsidRPr="009B66BF" w:rsidRDefault="001E7AB0" w:rsidP="001E7A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1E7AB0" w:rsidRPr="00E65947" w:rsidRDefault="001E7AB0" w:rsidP="002829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***/****: The positive predictive value and negative predictive value were determined with use of the Bayes theorem, which requires an a priori estimate of the prevalence (pretest probability) of </w:t>
      </w:r>
      <w:r w:rsidRPr="00E65947">
        <w:rPr>
          <w:rFonts w:ascii="Times New Roman" w:hAnsi="Times New Roman" w:cs="Times New Roman"/>
          <w:sz w:val="20"/>
          <w:szCs w:val="20"/>
          <w:lang w:val="en-US"/>
        </w:rPr>
        <w:t>the presence of scaphoid fractures. The positive predictive value is the patient’s probability of having a scaphoid fracture when the test is positive, and the negative predictive value is the probability of a patient not having a scaphoid fracture when the test is negative. The predictive values of any imaging modality depend critically on the prevalence of the characteristic in the patients being tested; hence the use of the appropriate Bayesian analysis is important. For the determination of positive and negative predictive values, we estimated an average prevalence of scaphoid fractures of 16% on the basis of the best available data. The positive predictive value was calculated as sensitivity · prevalence/(sensitivity · prevalence) 1 [(1 – specificity) · (1 – prevalence)], and the negative predictive value was calculated as specificity · (1 – prevalence)/[(1 – sensitivity) · prevalence] 1 [specificity · (1 – prevalence)].</w:t>
      </w:r>
      <w:r w:rsidR="00C50204" w:rsidRPr="00C50204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5</w:t>
      </w:r>
      <w:r w:rsidR="00A10665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4,60</w:t>
      </w:r>
      <w:r w:rsidRPr="00E65947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:rsidR="001E7AB0" w:rsidRPr="00C50204" w:rsidRDefault="001E7AB0" w:rsidP="00C50204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E65947">
        <w:rPr>
          <w:rFonts w:ascii="Times New Roman" w:hAnsi="Times New Roman" w:cs="Times New Roman"/>
          <w:sz w:val="20"/>
          <w:szCs w:val="20"/>
          <w:lang w:val="en-US"/>
        </w:rPr>
        <w:t>ɸ</w:t>
      </w:r>
      <w:r w:rsidRPr="00E65947">
        <w:rPr>
          <w:rFonts w:ascii="Times New Roman" w:hAnsi="Times New Roman" w:cs="Times New Roman"/>
          <w:sz w:val="20"/>
          <w:szCs w:val="20"/>
          <w:lang w:val="en-US"/>
        </w:rPr>
        <w:tab/>
        <w:t>Average between presented individual values of three readers (junior radiologist, junior orthopedic s</w:t>
      </w:r>
      <w:r w:rsidR="00C50204">
        <w:rPr>
          <w:rFonts w:ascii="Times New Roman" w:hAnsi="Times New Roman" w:cs="Times New Roman"/>
          <w:sz w:val="20"/>
          <w:szCs w:val="20"/>
          <w:lang w:val="en-US"/>
        </w:rPr>
        <w:t>urgeon and senior radiologist).</w:t>
      </w:r>
    </w:p>
    <w:p w:rsidR="00EC0A5E" w:rsidRPr="00E65947" w:rsidRDefault="00EC0A5E">
      <w:pPr>
        <w:rPr>
          <w:rFonts w:ascii="Times New Roman" w:hAnsi="Times New Roman" w:cs="Times New Roman"/>
          <w:color w:val="131413"/>
          <w:sz w:val="20"/>
          <w:szCs w:val="20"/>
          <w:lang w:val="en-US"/>
        </w:rPr>
      </w:pPr>
    </w:p>
    <w:p w:rsidR="00E65947" w:rsidRPr="00E65947" w:rsidRDefault="00E65947">
      <w:pPr>
        <w:rPr>
          <w:rFonts w:ascii="Times New Roman" w:hAnsi="Times New Roman" w:cs="Times New Roman"/>
          <w:color w:val="131413"/>
          <w:sz w:val="20"/>
          <w:szCs w:val="20"/>
          <w:lang w:val="en-US"/>
        </w:rPr>
      </w:pPr>
    </w:p>
    <w:sectPr w:rsidR="00E65947" w:rsidRPr="00E65947" w:rsidSect="001E7AB0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Roman">
    <w:altName w:val="MS Gothic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D0E28"/>
    <w:multiLevelType w:val="hybridMultilevel"/>
    <w:tmpl w:val="494EA312"/>
    <w:lvl w:ilvl="0" w:tplc="6E089A7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6D47E3"/>
    <w:multiLevelType w:val="multilevel"/>
    <w:tmpl w:val="1E40F132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2" w15:restartNumberingAfterBreak="0">
    <w:nsid w:val="1EE729AC"/>
    <w:multiLevelType w:val="hybridMultilevel"/>
    <w:tmpl w:val="4E6A8F78"/>
    <w:lvl w:ilvl="0" w:tplc="A2F2AE40">
      <w:start w:val="10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BA0C9A"/>
    <w:multiLevelType w:val="multilevel"/>
    <w:tmpl w:val="41F49ADA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4" w15:restartNumberingAfterBreak="0">
    <w:nsid w:val="3E3244D8"/>
    <w:multiLevelType w:val="hybridMultilevel"/>
    <w:tmpl w:val="B574B49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C474B5"/>
    <w:multiLevelType w:val="hybridMultilevel"/>
    <w:tmpl w:val="17766934"/>
    <w:lvl w:ilvl="0" w:tplc="991A1F6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FE36C4"/>
    <w:multiLevelType w:val="hybridMultilevel"/>
    <w:tmpl w:val="96A6E0CE"/>
    <w:lvl w:ilvl="0" w:tplc="289897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4A1AE7"/>
    <w:multiLevelType w:val="hybridMultilevel"/>
    <w:tmpl w:val="7F8A52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055C90"/>
    <w:multiLevelType w:val="hybridMultilevel"/>
    <w:tmpl w:val="A0067D54"/>
    <w:lvl w:ilvl="0" w:tplc="0E9CC8E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E67864"/>
    <w:multiLevelType w:val="hybridMultilevel"/>
    <w:tmpl w:val="E342E94A"/>
    <w:lvl w:ilvl="0" w:tplc="6D00F92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205D24"/>
    <w:multiLevelType w:val="multilevel"/>
    <w:tmpl w:val="F1AE40E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4"/>
  </w:num>
  <w:num w:numId="5">
    <w:abstractNumId w:val="2"/>
  </w:num>
  <w:num w:numId="6">
    <w:abstractNumId w:val="9"/>
  </w:num>
  <w:num w:numId="7">
    <w:abstractNumId w:val="8"/>
  </w:num>
  <w:num w:numId="8">
    <w:abstractNumId w:val="5"/>
  </w:num>
  <w:num w:numId="9">
    <w:abstractNumId w:val="10"/>
  </w:num>
  <w:num w:numId="10">
    <w:abstractNumId w:val="3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AB0"/>
    <w:rsid w:val="00014853"/>
    <w:rsid w:val="000347B7"/>
    <w:rsid w:val="0006034E"/>
    <w:rsid w:val="001374FF"/>
    <w:rsid w:val="0014610F"/>
    <w:rsid w:val="001E1632"/>
    <w:rsid w:val="001E7AB0"/>
    <w:rsid w:val="002829BA"/>
    <w:rsid w:val="003D2AE2"/>
    <w:rsid w:val="004002D3"/>
    <w:rsid w:val="005829B5"/>
    <w:rsid w:val="005B3B2D"/>
    <w:rsid w:val="0088777F"/>
    <w:rsid w:val="008F5C00"/>
    <w:rsid w:val="0092270B"/>
    <w:rsid w:val="009A1CD6"/>
    <w:rsid w:val="00A10665"/>
    <w:rsid w:val="00A220DC"/>
    <w:rsid w:val="00A644D4"/>
    <w:rsid w:val="00A87283"/>
    <w:rsid w:val="00B30925"/>
    <w:rsid w:val="00B558E9"/>
    <w:rsid w:val="00C50204"/>
    <w:rsid w:val="00DA3AE0"/>
    <w:rsid w:val="00E10F87"/>
    <w:rsid w:val="00E55F53"/>
    <w:rsid w:val="00E65947"/>
    <w:rsid w:val="00EC0A5E"/>
    <w:rsid w:val="00EC7877"/>
    <w:rsid w:val="00EE292C"/>
    <w:rsid w:val="00EF5AE5"/>
    <w:rsid w:val="00F07390"/>
    <w:rsid w:val="00FA7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E9216B-4331-4CE0-A27F-94438F155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1E7AB0"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1E7AB0"/>
    <w:pPr>
      <w:spacing w:after="0" w:line="240" w:lineRule="auto"/>
    </w:pPr>
    <w:rPr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1E7AB0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nl-NL"/>
    </w:rPr>
  </w:style>
  <w:style w:type="character" w:styleId="Zwaar">
    <w:name w:val="Strong"/>
    <w:basedOn w:val="Standaardalinea-lettertype"/>
    <w:uiPriority w:val="22"/>
    <w:qFormat/>
    <w:rsid w:val="001E7AB0"/>
    <w:rPr>
      <w:b/>
      <w:bCs/>
      <w:sz w:val="24"/>
      <w:szCs w:val="24"/>
      <w:bdr w:val="none" w:sz="0" w:space="0" w:color="auto" w:frame="1"/>
      <w:vertAlign w:val="baseline"/>
    </w:rPr>
  </w:style>
  <w:style w:type="character" w:styleId="Hyperlink">
    <w:name w:val="Hyperlink"/>
    <w:basedOn w:val="Standaardalinea-lettertype"/>
    <w:uiPriority w:val="99"/>
    <w:semiHidden/>
    <w:unhideWhenUsed/>
    <w:rsid w:val="001E7AB0"/>
    <w:rPr>
      <w:color w:val="0000FF"/>
      <w:u w:val="single"/>
    </w:rPr>
  </w:style>
  <w:style w:type="character" w:customStyle="1" w:styleId="jrnl">
    <w:name w:val="jrnl"/>
    <w:basedOn w:val="Standaardalinea-lettertype"/>
    <w:rsid w:val="001E7AB0"/>
  </w:style>
  <w:style w:type="character" w:styleId="Verwijzingopmerking">
    <w:name w:val="annotation reference"/>
    <w:basedOn w:val="Standaardalinea-lettertype"/>
    <w:uiPriority w:val="99"/>
    <w:semiHidden/>
    <w:unhideWhenUsed/>
    <w:rsid w:val="001E7AB0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1E7AB0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1E7AB0"/>
    <w:rPr>
      <w:sz w:val="20"/>
      <w:szCs w:val="20"/>
      <w:lang w:val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1E7AB0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1E7AB0"/>
    <w:rPr>
      <w:b/>
      <w:bCs/>
      <w:sz w:val="20"/>
      <w:szCs w:val="20"/>
      <w:lang w:val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1E7AB0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E7AB0"/>
    <w:rPr>
      <w:rFonts w:ascii="Arial" w:hAnsi="Arial" w:cs="Arial"/>
      <w:sz w:val="16"/>
      <w:szCs w:val="16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7</Pages>
  <Words>1986</Words>
  <Characters>11323</Characters>
  <Application>Microsoft Office Word</Application>
  <DocSecurity>0</DocSecurity>
  <Lines>94</Lines>
  <Paragraphs>26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Krastman</dc:creator>
  <cp:keywords/>
  <dc:description/>
  <cp:lastModifiedBy>Patrick Krastman</cp:lastModifiedBy>
  <cp:revision>25</cp:revision>
  <dcterms:created xsi:type="dcterms:W3CDTF">2018-02-16T13:59:00Z</dcterms:created>
  <dcterms:modified xsi:type="dcterms:W3CDTF">2019-07-09T07:07:00Z</dcterms:modified>
</cp:coreProperties>
</file>